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0031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Человек, общество, культура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0031D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75289" w:rsidRPr="00475289" w:rsidRDefault="000031D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Style w:val="font13"/>
          <w:rFonts w:eastAsia="Calibri"/>
        </w:rPr>
        <w:t>44.03.01 Педагогическое образование</w:t>
      </w:r>
    </w:p>
    <w:p w:rsidR="00475289" w:rsidRPr="00475289" w:rsidRDefault="000031D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0031DF" w:rsidRDefault="000031DF" w:rsidP="000031DF">
      <w:pPr>
        <w:pStyle w:val="leftspacing0"/>
        <w:jc w:val="center"/>
      </w:pPr>
      <w:r>
        <w:rPr>
          <w:rStyle w:val="font13"/>
        </w:rPr>
        <w:t>Русский язык как иностранный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0031D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82A">
        <w:rPr>
          <w:rFonts w:ascii="Times New Roman" w:eastAsia="Times New Roman" w:hAnsi="Times New Roman"/>
          <w:sz w:val="24"/>
          <w:szCs w:val="24"/>
          <w:lang w:eastAsia="ru-RU"/>
        </w:rPr>
        <w:t>бакалавр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0031DF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5382A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35382A" w:rsidRDefault="0035382A" w:rsidP="0035382A">
      <w:pPr>
        <w:pStyle w:val="justifyspacing01indent"/>
      </w:pPr>
      <w:r>
        <w:rPr>
          <w:rStyle w:val="font12"/>
        </w:rPr>
        <w:t xml:space="preserve">Модуль «Человек, общество, культура» является одним из компонентов бакалавриата.  </w:t>
      </w:r>
      <w:proofErr w:type="gramStart"/>
      <w:r>
        <w:rPr>
          <w:rStyle w:val="font12"/>
        </w:rPr>
        <w:t>Систематизирующей идеей модуля «Человек, общество, культура» является комплексный подход к пониманию человека как единству его разных ипостасей: биологической (физической, физиологической), социальной, духовной.</w:t>
      </w:r>
      <w:proofErr w:type="gramEnd"/>
      <w:r>
        <w:rPr>
          <w:rStyle w:val="font12"/>
        </w:rPr>
        <w:t xml:space="preserve"> В связи с этим обучающийся выступает в системе отношений: человек в безопасной окружающей среде, человек в социальных отношениях, человек в сфере духовной жизни. В соответствии с заявленной позицией в программу модуля «Человек, общество, культура» включены три группы дисциплин, характеризующие комплексный подход к содержанию модуля: 1) «Безопасность жизнедеятельности» 2) «История», «Философия», «Нормативно-правовое обеспечение профессиональной деятельности»; 3) «Основы языкового менталитета». Модуль «Человек, общество, культура» направлен на подготовку педагога, обладающего расширенным спектром общекультурных и </w:t>
      </w:r>
      <w:proofErr w:type="spellStart"/>
      <w:r>
        <w:rPr>
          <w:rStyle w:val="font12"/>
        </w:rPr>
        <w:t>общепрофессиональных</w:t>
      </w:r>
      <w:proofErr w:type="spellEnd"/>
      <w:r>
        <w:rPr>
          <w:rStyle w:val="font12"/>
        </w:rPr>
        <w:t xml:space="preserve"> компетенций, связанных с физическими, социально-правовыми, </w:t>
      </w:r>
      <w:proofErr w:type="spellStart"/>
      <w:r>
        <w:rPr>
          <w:rStyle w:val="font12"/>
        </w:rPr>
        <w:t>историкокультурными</w:t>
      </w:r>
      <w:proofErr w:type="spellEnd"/>
      <w:r>
        <w:rPr>
          <w:rStyle w:val="font12"/>
        </w:rPr>
        <w:t xml:space="preserve">  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образования. Модуль предназначен для студентов 1-2 курсов бакалавриата, формирующих компетенции бакалавра и расширяющих кругозор в области </w:t>
      </w:r>
      <w:proofErr w:type="spellStart"/>
      <w:r>
        <w:rPr>
          <w:rStyle w:val="font12"/>
        </w:rPr>
        <w:t>социогуманитарных</w:t>
      </w:r>
      <w:proofErr w:type="spellEnd"/>
      <w:r>
        <w:rPr>
          <w:rStyle w:val="font12"/>
        </w:rPr>
        <w:t xml:space="preserve"> и правовых знаний. Реализация модуля осуществляется в условиях взаимодействия с ведущими вузами, обеспечивающими подготовку педагогов, а также с учреждениями </w:t>
      </w:r>
      <w:r>
        <w:rPr>
          <w:rStyle w:val="font12"/>
        </w:rPr>
        <w:lastRenderedPageBreak/>
        <w:t xml:space="preserve">системы общего и специального образования. Предусмотрена академическая </w:t>
      </w:r>
      <w:proofErr w:type="gramStart"/>
      <w:r>
        <w:rPr>
          <w:rStyle w:val="font12"/>
        </w:rPr>
        <w:t>мобильность</w:t>
      </w:r>
      <w:proofErr w:type="gramEnd"/>
      <w:r>
        <w:rPr>
          <w:rStyle w:val="font12"/>
        </w:rPr>
        <w:t xml:space="preserve"> как студентов, так и преподавателей модуля. 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35382A" w:rsidRDefault="00DB597C" w:rsidP="0035382A">
      <w:pPr>
        <w:pStyle w:val="justifyspacing01indent"/>
      </w:pPr>
      <w:r w:rsidRPr="00DB597C">
        <w:t xml:space="preserve">Модуль ставит своей </w:t>
      </w:r>
      <w:r w:rsidRPr="00DB597C">
        <w:rPr>
          <w:b/>
        </w:rPr>
        <w:t>целью</w:t>
      </w:r>
      <w:r w:rsidRPr="00DB597C">
        <w:t xml:space="preserve">: создать условия для </w:t>
      </w:r>
      <w:r w:rsidR="0035382A">
        <w:rPr>
          <w:rStyle w:val="font12"/>
        </w:rPr>
        <w:t xml:space="preserve">эффективного формирования и развития общекультурных компетенций бакалавров, включения обучающихся в </w:t>
      </w:r>
      <w:proofErr w:type="spellStart"/>
      <w:r w:rsidR="0035382A">
        <w:rPr>
          <w:rStyle w:val="font12"/>
        </w:rPr>
        <w:t>социокультурное</w:t>
      </w:r>
      <w:proofErr w:type="spellEnd"/>
      <w:r w:rsidR="0035382A">
        <w:rPr>
          <w:rStyle w:val="font12"/>
        </w:rPr>
        <w:t xml:space="preserve"> пространство  профессионального образования.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35382A" w:rsidRDefault="0035382A" w:rsidP="0035382A">
      <w:pPr>
        <w:pStyle w:val="justifyspacing01"/>
        <w:numPr>
          <w:ilvl w:val="0"/>
          <w:numId w:val="35"/>
        </w:numPr>
        <w:rPr>
          <w:rStyle w:val="font12"/>
        </w:rPr>
      </w:pPr>
      <w:r>
        <w:rPr>
          <w:rStyle w:val="font12"/>
        </w:rPr>
        <w:t>Способствовать пониманию социальных, культурно-исторических особенностей и закономерностей развития современного общества.</w:t>
      </w:r>
    </w:p>
    <w:p w:rsidR="0035382A" w:rsidRDefault="0035382A" w:rsidP="0035382A">
      <w:pPr>
        <w:pStyle w:val="justifyspacing01"/>
        <w:numPr>
          <w:ilvl w:val="0"/>
          <w:numId w:val="35"/>
        </w:numPr>
        <w:rPr>
          <w:rStyle w:val="font12"/>
        </w:rPr>
      </w:pPr>
      <w:r>
        <w:rPr>
          <w:rStyle w:val="font12"/>
        </w:rPr>
        <w:t xml:space="preserve">Формировать профессионально-личностную позицию приоритетности нравственных, правовых и этических норм и требований профессиональной этики. </w:t>
      </w:r>
    </w:p>
    <w:p w:rsidR="0035382A" w:rsidRDefault="0035382A" w:rsidP="0035382A">
      <w:pPr>
        <w:pStyle w:val="justifyspacing01"/>
        <w:numPr>
          <w:ilvl w:val="0"/>
          <w:numId w:val="35"/>
        </w:numPr>
        <w:rPr>
          <w:rStyle w:val="font12"/>
        </w:rPr>
      </w:pPr>
      <w:r>
        <w:rPr>
          <w:rStyle w:val="font12"/>
        </w:rPr>
        <w:t xml:space="preserve">Способствовать овладению общей, языковой и коммуникативной культурой. </w:t>
      </w:r>
    </w:p>
    <w:p w:rsidR="0035382A" w:rsidRDefault="0035382A" w:rsidP="0035382A">
      <w:pPr>
        <w:pStyle w:val="justifyspacing01"/>
        <w:numPr>
          <w:ilvl w:val="0"/>
          <w:numId w:val="35"/>
        </w:numPr>
      </w:pPr>
      <w:r>
        <w:rPr>
          <w:rStyle w:val="font12"/>
        </w:rPr>
        <w:t>Формировать готовность к обеспечению охраны жизни и здоровья людей и использованию приемов оказания первой помощи пострадавшим при неотложных состояниях; -</w:t>
      </w:r>
      <w:r>
        <w:rPr>
          <w:rStyle w:val="font12"/>
        </w:rPr>
        <w:tab/>
        <w:t xml:space="preserve">способствовать формированию у студентов готовности к самообразованию и социально-профессиональной мобильности в поликультурном пространстве.  </w:t>
      </w:r>
    </w:p>
    <w:p w:rsidR="00395D3F" w:rsidRDefault="00395D3F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5382A" w:rsidRDefault="0035382A" w:rsidP="00395D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/>
      </w:tblPr>
      <w:tblGrid>
        <w:gridCol w:w="644"/>
        <w:gridCol w:w="2147"/>
        <w:gridCol w:w="2728"/>
        <w:gridCol w:w="2014"/>
        <w:gridCol w:w="1961"/>
      </w:tblGrid>
      <w:tr w:rsidR="0035382A" w:rsidTr="00A24B38">
        <w:trPr>
          <w:trHeight w:val="500"/>
          <w:tblHeader/>
        </w:trPr>
        <w:tc>
          <w:tcPr>
            <w:tcW w:w="800" w:type="dxa"/>
          </w:tcPr>
          <w:p w:rsidR="0035382A" w:rsidRDefault="0035382A" w:rsidP="00A24B38">
            <w:pPr>
              <w:pStyle w:val="leftspacing0"/>
            </w:pPr>
            <w:bookmarkStart w:id="0" w:name="_GoBack"/>
            <w:bookmarkEnd w:id="0"/>
            <w:r>
              <w:rPr>
                <w:rStyle w:val="font11"/>
              </w:rPr>
              <w:t>Код ОР</w:t>
            </w:r>
          </w:p>
        </w:tc>
        <w:tc>
          <w:tcPr>
            <w:tcW w:w="2700" w:type="dxa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2700" w:type="dxa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1900" w:type="dxa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35382A" w:rsidTr="00A24B38">
        <w:tc>
          <w:tcPr>
            <w:tcW w:w="0" w:type="auto"/>
            <w:vMerge w:val="restart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>ОР.1</w:t>
            </w:r>
          </w:p>
        </w:tc>
        <w:tc>
          <w:tcPr>
            <w:tcW w:w="0" w:type="auto"/>
            <w:vMerge w:val="restart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 xml:space="preserve">Демонстрирует умения проводить работу по гражданскому, духовно-нравственному, эстетическому воспитанию и развитию обучаемых, приобщению их к историческим ценностям и достижениям отечественной и мировой культуры; Демонстрирует умение применять </w:t>
            </w:r>
            <w:r>
              <w:rPr>
                <w:rStyle w:val="font11"/>
              </w:rPr>
              <w:lastRenderedPageBreak/>
              <w:t xml:space="preserve">основы философских знаний для формирования научного мировоззрения и общекультурных компетенций, для достижения  личностных, </w:t>
            </w:r>
            <w:proofErr w:type="spellStart"/>
            <w:r>
              <w:rPr>
                <w:rStyle w:val="font11"/>
              </w:rPr>
              <w:t>метапредметных</w:t>
            </w:r>
            <w:proofErr w:type="spellEnd"/>
            <w:r>
              <w:rPr>
                <w:rStyle w:val="font11"/>
              </w:rPr>
              <w:t xml:space="preserve"> и предметных результатов обучения </w:t>
            </w:r>
          </w:p>
        </w:tc>
        <w:tc>
          <w:tcPr>
            <w:tcW w:w="0" w:type="auto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lastRenderedPageBreak/>
              <w:t xml:space="preserve">УК.2.2. Демонстрирует знание правовых норм достижения поставленной цели в сфере реализации проекта 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 УК.5.1. Демонстрирует умение находить и </w:t>
            </w:r>
            <w:r>
              <w:rPr>
                <w:rStyle w:val="font11"/>
              </w:rPr>
              <w:lastRenderedPageBreak/>
              <w:t xml:space="preserve">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групп. УК.5.2. </w:t>
            </w:r>
            <w:proofErr w:type="gramStart"/>
            <w:r>
              <w:rPr>
                <w:rStyle w:val="font11"/>
              </w:rPr>
              <w:t>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контекстах.</w:t>
            </w:r>
            <w:proofErr w:type="gramEnd"/>
            <w:r>
              <w:rPr>
                <w:rStyle w:val="font11"/>
              </w:rPr>
              <w:t xml:space="preserve"> УК.5.3. Умеет выстраивать взаимодействие  с учетом  национальных и </w:t>
            </w:r>
            <w:proofErr w:type="spellStart"/>
            <w:r>
              <w:rPr>
                <w:rStyle w:val="font11"/>
              </w:rPr>
              <w:t>социокультурных</w:t>
            </w:r>
            <w:proofErr w:type="spellEnd"/>
            <w:r>
              <w:rPr>
                <w:rStyle w:val="font11"/>
              </w:rPr>
              <w:t xml:space="preserve"> особенностей. ПК.1.1. </w:t>
            </w:r>
            <w:proofErr w:type="gramStart"/>
            <w:r>
              <w:rPr>
                <w:rStyle w:val="font11"/>
              </w:rPr>
              <w:t>Способен</w:t>
            </w:r>
            <w:proofErr w:type="gramEnd"/>
            <w:r>
              <w:rPr>
                <w:rStyle w:val="font11"/>
              </w:rPr>
              <w:t xml:space="preserve"> осуществлять коммуникацию в </w:t>
            </w:r>
            <w:proofErr w:type="spellStart"/>
            <w:r>
              <w:rPr>
                <w:rStyle w:val="font11"/>
              </w:rPr>
              <w:t>многоконфессиональном</w:t>
            </w:r>
            <w:proofErr w:type="spellEnd"/>
            <w:r>
              <w:rPr>
                <w:rStyle w:val="font11"/>
              </w:rPr>
              <w:t xml:space="preserve"> обществе. ПК.1.2. Учитывает при общении особенности разного уровня владения русским языком.  </w:t>
            </w:r>
          </w:p>
        </w:tc>
        <w:tc>
          <w:tcPr>
            <w:tcW w:w="0" w:type="auto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lastRenderedPageBreak/>
              <w:t xml:space="preserve">Аналитическая работа с источниками и научной литературой Очное участие в научной конференции Подготовка доклада и презентации </w:t>
            </w:r>
          </w:p>
        </w:tc>
        <w:tc>
          <w:tcPr>
            <w:tcW w:w="0" w:type="auto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 xml:space="preserve">Кейс Тестирование Анализ текста Эссе  </w:t>
            </w:r>
          </w:p>
        </w:tc>
      </w:tr>
      <w:tr w:rsidR="0035382A" w:rsidTr="00A24B38">
        <w:tc>
          <w:tcPr>
            <w:tcW w:w="0" w:type="auto"/>
            <w:vMerge w:val="restart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lastRenderedPageBreak/>
              <w:t>ОР.2</w:t>
            </w:r>
          </w:p>
        </w:tc>
        <w:tc>
          <w:tcPr>
            <w:tcW w:w="0" w:type="auto"/>
            <w:vMerge w:val="restart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>Демонстрирует навыки конструктивного социального взаимодействия и сотрудничества в социальной и профессиональной сферах с соблюдением этических, правовых и социальных норм.</w:t>
            </w:r>
          </w:p>
        </w:tc>
        <w:tc>
          <w:tcPr>
            <w:tcW w:w="0" w:type="auto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 xml:space="preserve">ОПК.1.1. Демонстрирует знания нормативно-правовых актов в сфере образования и норм профессиональной этики. ОПК.1.2. Строит образовательные отношения в соответствии с правовыми и этическими нормами профессиональной деятельности ОПК.1.3. Организует образовательную среду в соответствии с правовыми и этическими нормами </w:t>
            </w:r>
            <w:r>
              <w:rPr>
                <w:rStyle w:val="font11"/>
              </w:rPr>
              <w:lastRenderedPageBreak/>
              <w:t xml:space="preserve">профессиональной деятельности </w:t>
            </w:r>
          </w:p>
        </w:tc>
        <w:tc>
          <w:tcPr>
            <w:tcW w:w="0" w:type="auto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lastRenderedPageBreak/>
              <w:t xml:space="preserve">Интерактивная лекция  Дискуссия Круглый стол </w:t>
            </w:r>
          </w:p>
        </w:tc>
        <w:tc>
          <w:tcPr>
            <w:tcW w:w="0" w:type="auto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 xml:space="preserve">анализ нормативно-правовых актов кейс-задание устный ответ тестирование доклад (сообщение) эссе (реферат)  </w:t>
            </w:r>
          </w:p>
        </w:tc>
      </w:tr>
      <w:tr w:rsidR="0035382A" w:rsidTr="00A24B38">
        <w:tc>
          <w:tcPr>
            <w:tcW w:w="0" w:type="auto"/>
            <w:vMerge w:val="restart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lastRenderedPageBreak/>
              <w:t>ОР.3</w:t>
            </w:r>
          </w:p>
        </w:tc>
        <w:tc>
          <w:tcPr>
            <w:tcW w:w="0" w:type="auto"/>
            <w:vMerge w:val="restart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>Показывает владение общей, языковой и коммуникативной культурой</w:t>
            </w:r>
          </w:p>
        </w:tc>
        <w:tc>
          <w:tcPr>
            <w:tcW w:w="0" w:type="auto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 xml:space="preserve">УК.4.4. Создает на русском языке грамотные и непротиворечивые письменные тексты реферативного характера УК.4.5. Демонстрирует умение осуществлять деловую переписку на русском языке, учитывая особенности стилистики официальных и неофициальных писем. УК.4.7. Осуществляет выбор коммуникативных стратегий и тактик при ведении деловых переговоров. 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 ПК.1.1. </w:t>
            </w:r>
            <w:proofErr w:type="gramStart"/>
            <w:r>
              <w:rPr>
                <w:rStyle w:val="font11"/>
              </w:rPr>
              <w:t>Способен</w:t>
            </w:r>
            <w:proofErr w:type="gramEnd"/>
            <w:r>
              <w:rPr>
                <w:rStyle w:val="font11"/>
              </w:rPr>
              <w:t xml:space="preserve"> осуществлять коммуникацию в </w:t>
            </w:r>
            <w:proofErr w:type="spellStart"/>
            <w:r>
              <w:rPr>
                <w:rStyle w:val="font11"/>
              </w:rPr>
              <w:t>многоконфессиональном</w:t>
            </w:r>
            <w:proofErr w:type="spellEnd"/>
            <w:r>
              <w:rPr>
                <w:rStyle w:val="font11"/>
              </w:rPr>
              <w:t xml:space="preserve"> обществе. ПК.1.2. Учитывает при общении особенности разного уровня владения русским языком. </w:t>
            </w:r>
          </w:p>
        </w:tc>
        <w:tc>
          <w:tcPr>
            <w:tcW w:w="0" w:type="auto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 xml:space="preserve">Круглый стол Презентации Коммуникативный тренинг </w:t>
            </w:r>
          </w:p>
        </w:tc>
        <w:tc>
          <w:tcPr>
            <w:tcW w:w="0" w:type="auto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 xml:space="preserve">Тест Эссе Экспертная оценка коммуникативных ситуаций </w:t>
            </w:r>
          </w:p>
        </w:tc>
      </w:tr>
      <w:tr w:rsidR="0035382A" w:rsidTr="00A24B38">
        <w:tc>
          <w:tcPr>
            <w:tcW w:w="0" w:type="auto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>ОР.4.</w:t>
            </w:r>
          </w:p>
        </w:tc>
        <w:tc>
          <w:tcPr>
            <w:tcW w:w="0" w:type="auto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 xml:space="preserve">Демонстрирует готовность и умения формировать культуру здорового образа жизни для сохранения и укрепления </w:t>
            </w:r>
            <w:proofErr w:type="gramStart"/>
            <w:r>
              <w:rPr>
                <w:rStyle w:val="font11"/>
              </w:rPr>
              <w:t>здоровья</w:t>
            </w:r>
            <w:proofErr w:type="gramEnd"/>
            <w:r>
              <w:rPr>
                <w:rStyle w:val="font11"/>
              </w:rPr>
              <w:t xml:space="preserve"> обучающихся в безопасной среде для достижения ими личностных, </w:t>
            </w:r>
            <w:proofErr w:type="spellStart"/>
            <w:r>
              <w:rPr>
                <w:rStyle w:val="font11"/>
              </w:rPr>
              <w:lastRenderedPageBreak/>
              <w:t>метапредметных</w:t>
            </w:r>
            <w:proofErr w:type="spellEnd"/>
            <w:r>
              <w:rPr>
                <w:rStyle w:val="font11"/>
              </w:rPr>
              <w:t xml:space="preserve"> и предметных результатов обучения и повышения качества учебно-воспитательного процесса</w:t>
            </w:r>
          </w:p>
        </w:tc>
        <w:tc>
          <w:tcPr>
            <w:tcW w:w="0" w:type="auto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lastRenderedPageBreak/>
              <w:t xml:space="preserve">УК.8.1. Обеспечивает условия безопасной и комфортной образовательной среды, способствующей сохранению жизни и </w:t>
            </w:r>
            <w:proofErr w:type="gramStart"/>
            <w:r>
              <w:rPr>
                <w:rStyle w:val="font11"/>
              </w:rPr>
              <w:t>здоровья</w:t>
            </w:r>
            <w:proofErr w:type="gramEnd"/>
            <w:r>
              <w:rPr>
                <w:rStyle w:val="font11"/>
              </w:rPr>
              <w:t xml:space="preserve"> обучающихся в соответствии с их возрастными особенностями и санитарно-гигиеническими </w:t>
            </w:r>
            <w:r>
              <w:rPr>
                <w:rStyle w:val="font11"/>
              </w:rPr>
              <w:lastRenderedPageBreak/>
              <w:t xml:space="preserve">нормами. УК.8.2. Умеет обеспечивать безопасность обучающихся и оказывать первую медицинскую помощь, в том числе при возникновении чрезвычайных ситуаций. УК.8.3. Оценивает степень потенциальной опасности и использует средства индивидуальной и коллективной защиты. ОПК.1.1. Демонстрирует знания нормативно-правовых актов в сфере образования и норм профессиональной этики. ОПК.1.2. Строит образовательные отношения в соответствии с правовыми и этическими нормами профессиональной деятельности ОПК.1.3. Организует образовательную среду в соответствии с правовыми и этическими нормами профессиональной деятельности ПК.1.1. </w:t>
            </w:r>
            <w:proofErr w:type="gramStart"/>
            <w:r>
              <w:rPr>
                <w:rStyle w:val="font11"/>
              </w:rPr>
              <w:t>Способен</w:t>
            </w:r>
            <w:proofErr w:type="gramEnd"/>
            <w:r>
              <w:rPr>
                <w:rStyle w:val="font11"/>
              </w:rPr>
              <w:t xml:space="preserve"> осуществлять коммуникацию в </w:t>
            </w:r>
            <w:proofErr w:type="spellStart"/>
            <w:r>
              <w:rPr>
                <w:rStyle w:val="font11"/>
              </w:rPr>
              <w:t>многоконфессиональном</w:t>
            </w:r>
            <w:proofErr w:type="spellEnd"/>
            <w:r>
              <w:rPr>
                <w:rStyle w:val="font11"/>
              </w:rPr>
              <w:t xml:space="preserve"> обществе. ПК.1.2. Учитывает при общении особенности разного уровня владения русским языком. </w:t>
            </w:r>
          </w:p>
        </w:tc>
        <w:tc>
          <w:tcPr>
            <w:tcW w:w="0" w:type="auto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lastRenderedPageBreak/>
              <w:t xml:space="preserve">Выполнение аналитического задания Практические и лабораторные работы Контекстные задачи  </w:t>
            </w:r>
          </w:p>
        </w:tc>
        <w:tc>
          <w:tcPr>
            <w:tcW w:w="0" w:type="auto"/>
          </w:tcPr>
          <w:p w:rsidR="0035382A" w:rsidRDefault="0035382A" w:rsidP="00A24B38">
            <w:pPr>
              <w:pStyle w:val="leftspacing0"/>
            </w:pPr>
            <w:r>
              <w:rPr>
                <w:rStyle w:val="font11"/>
              </w:rPr>
              <w:t xml:space="preserve">Тест, Практическая работа, </w:t>
            </w:r>
            <w:proofErr w:type="spellStart"/>
            <w:r>
              <w:rPr>
                <w:rStyle w:val="font11"/>
              </w:rPr>
              <w:t>Кейсовое</w:t>
            </w:r>
            <w:proofErr w:type="spellEnd"/>
            <w:r>
              <w:rPr>
                <w:rStyle w:val="font11"/>
              </w:rPr>
              <w:t xml:space="preserve"> задание Проект </w:t>
            </w:r>
            <w:proofErr w:type="spellStart"/>
            <w:proofErr w:type="gramStart"/>
            <w:r>
              <w:rPr>
                <w:rStyle w:val="font11"/>
              </w:rPr>
              <w:t>Кейс-задачи</w:t>
            </w:r>
            <w:proofErr w:type="spellEnd"/>
            <w:proofErr w:type="gramEnd"/>
            <w:r>
              <w:rPr>
                <w:rStyle w:val="font11"/>
              </w:rPr>
              <w:t xml:space="preserve"> Отчеты о практической и лабораторной работах SWOT-анализ 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35382A">
        <w:rPr>
          <w:rStyle w:val="font12"/>
          <w:rFonts w:eastAsia="Calibri"/>
        </w:rPr>
        <w:t xml:space="preserve">Шевелева Татьяна Николаевна, к. </w:t>
      </w:r>
      <w:proofErr w:type="spellStart"/>
      <w:r w:rsidR="0035382A">
        <w:rPr>
          <w:rStyle w:val="font12"/>
          <w:rFonts w:eastAsia="Calibri"/>
        </w:rPr>
        <w:t>филол.н</w:t>
      </w:r>
      <w:proofErr w:type="spellEnd"/>
      <w:r w:rsidR="0035382A">
        <w:rPr>
          <w:rStyle w:val="font12"/>
          <w:rFonts w:eastAsia="Calibri"/>
        </w:rPr>
        <w:t>., доцент кафедры русской и зарубежной филологии.</w:t>
      </w:r>
    </w:p>
    <w:p w:rsidR="0035382A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35382A" w:rsidRDefault="0035382A" w:rsidP="0035382A">
      <w:pPr>
        <w:pStyle w:val="justifyspacing01"/>
        <w:rPr>
          <w:rStyle w:val="font12"/>
        </w:rPr>
      </w:pPr>
      <w:r>
        <w:rPr>
          <w:rStyle w:val="font12"/>
        </w:rPr>
        <w:t xml:space="preserve">Смирницкий А.Е., к. </w:t>
      </w:r>
      <w:proofErr w:type="spellStart"/>
      <w:r>
        <w:rPr>
          <w:rStyle w:val="font12"/>
        </w:rPr>
        <w:t>истор.н</w:t>
      </w:r>
      <w:proofErr w:type="spellEnd"/>
      <w:r>
        <w:rPr>
          <w:rStyle w:val="font12"/>
        </w:rPr>
        <w:t xml:space="preserve">., доцент кафедры истории России и вспомогательных исторических дисциплин. </w:t>
      </w:r>
    </w:p>
    <w:p w:rsidR="0035382A" w:rsidRPr="00C503A7" w:rsidRDefault="00462005" w:rsidP="0035382A">
      <w:pPr>
        <w:pStyle w:val="justifyspacing01"/>
      </w:pPr>
      <w:hyperlink r:id="rId8" w:history="1">
        <w:r w:rsidR="0035382A" w:rsidRPr="0035382A">
          <w:rPr>
            <w:rStyle w:val="af5"/>
            <w:color w:val="auto"/>
            <w:u w:val="none"/>
          </w:rPr>
          <w:t>Сулима И. И.</w:t>
        </w:r>
      </w:hyperlink>
      <w:r w:rsidR="0035382A" w:rsidRPr="0035382A">
        <w:t xml:space="preserve">, </w:t>
      </w:r>
      <w:r w:rsidR="0035382A" w:rsidRPr="00C503A7">
        <w:t>доктор философских наук, профессор</w:t>
      </w:r>
      <w:r w:rsidR="0035382A">
        <w:t xml:space="preserve"> кафедры философии и теологии.</w:t>
      </w:r>
    </w:p>
    <w:p w:rsidR="0035382A" w:rsidRDefault="0035382A" w:rsidP="0035382A">
      <w:pPr>
        <w:pStyle w:val="justifyspacing01"/>
        <w:rPr>
          <w:rStyle w:val="font12"/>
        </w:rPr>
      </w:pPr>
      <w:proofErr w:type="spellStart"/>
      <w:r>
        <w:rPr>
          <w:rStyle w:val="font12"/>
        </w:rPr>
        <w:lastRenderedPageBreak/>
        <w:t>Веряскина</w:t>
      </w:r>
      <w:proofErr w:type="spellEnd"/>
      <w:r>
        <w:rPr>
          <w:rStyle w:val="font12"/>
        </w:rPr>
        <w:t xml:space="preserve"> М.А., старший преподаватель кафедры физиологии и безопасности жизнедеятельности человека. </w:t>
      </w:r>
    </w:p>
    <w:p w:rsidR="0035382A" w:rsidRDefault="0035382A" w:rsidP="0035382A">
      <w:pPr>
        <w:pStyle w:val="justifyspacing01"/>
        <w:rPr>
          <w:rStyle w:val="font12"/>
        </w:rPr>
      </w:pPr>
      <w:proofErr w:type="spellStart"/>
      <w:r>
        <w:rPr>
          <w:rStyle w:val="font12"/>
        </w:rPr>
        <w:t>Комышкова</w:t>
      </w:r>
      <w:proofErr w:type="spellEnd"/>
      <w:r>
        <w:rPr>
          <w:rStyle w:val="font12"/>
        </w:rPr>
        <w:t xml:space="preserve"> А.Д., к. </w:t>
      </w:r>
      <w:proofErr w:type="spellStart"/>
      <w:r>
        <w:rPr>
          <w:rStyle w:val="font12"/>
        </w:rPr>
        <w:t>филол</w:t>
      </w:r>
      <w:proofErr w:type="spellEnd"/>
      <w:r>
        <w:rPr>
          <w:rStyle w:val="font12"/>
        </w:rPr>
        <w:t xml:space="preserve">. н., доцент кафедры русского языка и культуры речи. </w:t>
      </w:r>
    </w:p>
    <w:p w:rsidR="0035382A" w:rsidRDefault="0035382A" w:rsidP="0035382A">
      <w:pPr>
        <w:pStyle w:val="justifyspacing01"/>
      </w:pPr>
      <w:r>
        <w:rPr>
          <w:rStyle w:val="font12"/>
        </w:rPr>
        <w:t xml:space="preserve">Михайлов М.С., к. </w:t>
      </w:r>
      <w:proofErr w:type="spellStart"/>
      <w:r>
        <w:rPr>
          <w:rStyle w:val="font12"/>
        </w:rPr>
        <w:t>пед</w:t>
      </w:r>
      <w:proofErr w:type="spellEnd"/>
      <w:r>
        <w:rPr>
          <w:rStyle w:val="font12"/>
        </w:rPr>
        <w:t xml:space="preserve">. н., доцент кафедры всеобщей истории, классических дисциплин и права.  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15310" w:rsidRDefault="00215310" w:rsidP="00215310">
      <w:pPr>
        <w:pStyle w:val="justifyspacing01"/>
      </w:pPr>
      <w:r>
        <w:rPr>
          <w:rStyle w:val="font12"/>
        </w:rPr>
        <w:t xml:space="preserve">Данный модуль базируется на знаниях, полученных в ходе освоения следующих дисциплин и модулей: «Практический курс русского языка (устная и письменная речь)», «Практический курс русского языка II», «Введение в теорию языка» и др. Модуль «Человек, общество, культура» изучается на 1 и 2 курсах бакалавриата. Данный модуль является предшествующим для следующих модулей: «Иностранные языки», «Информационные технологии», «Педагогика и психология», «Русский язык как иностранный (элементарный и базовый уровни)», «Русский язык как иностранный (пороговый и постпороговый уровни)», «Русский язык как иностранный (уровень компетентного владения)», «Русский язык как иностранный (уровень носителя языка)», «Методика преподавания русского языка как иностранного».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EA5F91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5F91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5006FD" w:rsidRPr="00EA5F9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  <w:r w:rsidR="00EA5F91" w:rsidRPr="00EA5F91">
        <w:rPr>
          <w:rFonts w:ascii="Times New Roman" w:eastAsia="Times New Roman" w:hAnsi="Times New Roman"/>
          <w:b/>
          <w:sz w:val="24"/>
          <w:szCs w:val="24"/>
          <w:lang w:eastAsia="ru-RU"/>
        </w:rPr>
        <w:t>468</w:t>
      </w:r>
      <w:r w:rsidR="005006FD" w:rsidRPr="00EA5F91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 w:rsidR="00EA5F91" w:rsidRPr="00EA5F91">
        <w:rPr>
          <w:rFonts w:ascii="Times New Roman" w:eastAsia="Times New Roman" w:hAnsi="Times New Roman"/>
          <w:b/>
          <w:sz w:val="24"/>
          <w:szCs w:val="24"/>
          <w:lang w:eastAsia="ru-RU"/>
        </w:rPr>
        <w:t>13</w:t>
      </w:r>
      <w:r w:rsidR="005006FD" w:rsidRPr="00EA5F91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5006FD" w:rsidRPr="00EA5F91" w:rsidRDefault="005006FD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5424" w:rsidRPr="00EA5F91" w:rsidRDefault="00B75424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Pr="00EA5F91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5F91"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006FD" w:rsidRPr="00EA5F91" w:rsidRDefault="005006FD" w:rsidP="005006F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/>
      </w:tblPr>
      <w:tblGrid>
        <w:gridCol w:w="1144"/>
        <w:gridCol w:w="1305"/>
        <w:gridCol w:w="486"/>
        <w:gridCol w:w="862"/>
        <w:gridCol w:w="834"/>
        <w:gridCol w:w="1173"/>
        <w:gridCol w:w="827"/>
        <w:gridCol w:w="985"/>
        <w:gridCol w:w="689"/>
        <w:gridCol w:w="1189"/>
      </w:tblGrid>
      <w:tr w:rsidR="00EA5F91" w:rsidTr="007B42FC">
        <w:trPr>
          <w:trHeight w:val="276"/>
          <w:tblHeader/>
        </w:trPr>
        <w:tc>
          <w:tcPr>
            <w:tcW w:w="1500" w:type="dxa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Код</w:t>
            </w:r>
          </w:p>
        </w:tc>
        <w:tc>
          <w:tcPr>
            <w:tcW w:w="2500" w:type="dxa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Дисциплина</w:t>
            </w:r>
          </w:p>
        </w:tc>
        <w:tc>
          <w:tcPr>
            <w:tcW w:w="5500" w:type="dxa"/>
            <w:gridSpan w:val="5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Трудоемкость (час.)</w:t>
            </w:r>
          </w:p>
        </w:tc>
        <w:tc>
          <w:tcPr>
            <w:tcW w:w="1000" w:type="dxa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Трудоемкость  (</w:t>
            </w:r>
            <w:proofErr w:type="spellStart"/>
            <w:r>
              <w:rPr>
                <w:rStyle w:val="font11"/>
              </w:rPr>
              <w:t>з.е</w:t>
            </w:r>
            <w:proofErr w:type="spellEnd"/>
            <w:r>
              <w:rPr>
                <w:rStyle w:val="font11"/>
              </w:rPr>
              <w:t>.)</w:t>
            </w:r>
          </w:p>
        </w:tc>
        <w:tc>
          <w:tcPr>
            <w:tcW w:w="1500" w:type="dxa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Порядок изучения</w:t>
            </w:r>
          </w:p>
        </w:tc>
        <w:tc>
          <w:tcPr>
            <w:tcW w:w="2000" w:type="dxa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Образовательные результаты (код ОР)</w:t>
            </w:r>
          </w:p>
        </w:tc>
      </w:tr>
      <w:tr w:rsidR="00EA5F91" w:rsidTr="007B42FC">
        <w:trPr>
          <w:trHeight w:val="537"/>
          <w:tblHeader/>
        </w:trPr>
        <w:tc>
          <w:tcPr>
            <w:tcW w:w="1500" w:type="dxa"/>
            <w:vMerge/>
          </w:tcPr>
          <w:p w:rsidR="00EA5F91" w:rsidRDefault="00EA5F91" w:rsidP="007B42FC"/>
        </w:tc>
        <w:tc>
          <w:tcPr>
            <w:tcW w:w="2500" w:type="dxa"/>
            <w:vMerge/>
          </w:tcPr>
          <w:p w:rsidR="00EA5F91" w:rsidRDefault="00EA5F91" w:rsidP="007B42FC"/>
        </w:tc>
        <w:tc>
          <w:tcPr>
            <w:tcW w:w="500" w:type="dxa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Всего</w:t>
            </w:r>
          </w:p>
        </w:tc>
        <w:tc>
          <w:tcPr>
            <w:tcW w:w="3000" w:type="dxa"/>
            <w:gridSpan w:val="2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Контактная работа</w:t>
            </w:r>
          </w:p>
        </w:tc>
        <w:tc>
          <w:tcPr>
            <w:tcW w:w="1000" w:type="dxa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Самостоятельная работа</w:t>
            </w:r>
          </w:p>
        </w:tc>
        <w:tc>
          <w:tcPr>
            <w:tcW w:w="1000" w:type="dxa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Аттестация</w:t>
            </w:r>
          </w:p>
        </w:tc>
        <w:tc>
          <w:tcPr>
            <w:tcW w:w="1000" w:type="dxa"/>
            <w:vMerge/>
          </w:tcPr>
          <w:p w:rsidR="00EA5F91" w:rsidRDefault="00EA5F91" w:rsidP="007B42FC"/>
        </w:tc>
        <w:tc>
          <w:tcPr>
            <w:tcW w:w="1500" w:type="dxa"/>
            <w:vMerge/>
          </w:tcPr>
          <w:p w:rsidR="00EA5F91" w:rsidRDefault="00EA5F91" w:rsidP="007B42FC"/>
        </w:tc>
        <w:tc>
          <w:tcPr>
            <w:tcW w:w="2000" w:type="dxa"/>
            <w:vMerge/>
          </w:tcPr>
          <w:p w:rsidR="00EA5F91" w:rsidRDefault="00EA5F91" w:rsidP="007B42FC"/>
        </w:tc>
      </w:tr>
      <w:tr w:rsidR="00EA5F91" w:rsidTr="007B42FC">
        <w:trPr>
          <w:trHeight w:val="537"/>
          <w:tblHeader/>
        </w:trPr>
        <w:tc>
          <w:tcPr>
            <w:tcW w:w="1500" w:type="dxa"/>
            <w:vMerge/>
          </w:tcPr>
          <w:p w:rsidR="00EA5F91" w:rsidRDefault="00EA5F91" w:rsidP="007B42FC"/>
        </w:tc>
        <w:tc>
          <w:tcPr>
            <w:tcW w:w="2500" w:type="dxa"/>
            <w:vMerge/>
          </w:tcPr>
          <w:p w:rsidR="00EA5F91" w:rsidRDefault="00EA5F91" w:rsidP="007B42FC"/>
        </w:tc>
        <w:tc>
          <w:tcPr>
            <w:tcW w:w="1000" w:type="dxa"/>
            <w:vMerge/>
          </w:tcPr>
          <w:p w:rsidR="00EA5F91" w:rsidRDefault="00EA5F91" w:rsidP="007B42FC"/>
        </w:tc>
        <w:tc>
          <w:tcPr>
            <w:tcW w:w="1500" w:type="dxa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Аудиторная работа</w:t>
            </w:r>
          </w:p>
        </w:tc>
        <w:tc>
          <w:tcPr>
            <w:tcW w:w="1500" w:type="dxa"/>
            <w:vMerge w:val="restart"/>
          </w:tcPr>
          <w:p w:rsidR="00EA5F91" w:rsidRDefault="00EA5F91" w:rsidP="007B42FC">
            <w:pPr>
              <w:pStyle w:val="centerspacing0"/>
            </w:pPr>
            <w:proofErr w:type="gramStart"/>
            <w:r>
              <w:rPr>
                <w:rStyle w:val="font11"/>
              </w:rPr>
              <w:t>Контактная</w:t>
            </w:r>
            <w:proofErr w:type="gramEnd"/>
            <w:r>
              <w:rPr>
                <w:rStyle w:val="font11"/>
              </w:rPr>
              <w:t xml:space="preserve"> СР (в т.ч. в ЭИОС)</w:t>
            </w:r>
          </w:p>
        </w:tc>
        <w:tc>
          <w:tcPr>
            <w:tcW w:w="1000" w:type="dxa"/>
            <w:vMerge/>
          </w:tcPr>
          <w:p w:rsidR="00EA5F91" w:rsidRDefault="00EA5F91" w:rsidP="007B42FC"/>
        </w:tc>
        <w:tc>
          <w:tcPr>
            <w:tcW w:w="1000" w:type="dxa"/>
            <w:vMerge/>
          </w:tcPr>
          <w:p w:rsidR="00EA5F91" w:rsidRDefault="00EA5F91" w:rsidP="007B42FC"/>
        </w:tc>
        <w:tc>
          <w:tcPr>
            <w:tcW w:w="1000" w:type="dxa"/>
            <w:vMerge/>
          </w:tcPr>
          <w:p w:rsidR="00EA5F91" w:rsidRDefault="00EA5F91" w:rsidP="007B42FC"/>
        </w:tc>
        <w:tc>
          <w:tcPr>
            <w:tcW w:w="1500" w:type="dxa"/>
            <w:vMerge/>
          </w:tcPr>
          <w:p w:rsidR="00EA5F91" w:rsidRDefault="00EA5F91" w:rsidP="007B42FC"/>
        </w:tc>
        <w:tc>
          <w:tcPr>
            <w:tcW w:w="2000" w:type="dxa"/>
            <w:vMerge/>
          </w:tcPr>
          <w:p w:rsidR="00EA5F91" w:rsidRDefault="00EA5F91" w:rsidP="007B42FC"/>
        </w:tc>
      </w:tr>
      <w:tr w:rsidR="00EA5F91" w:rsidTr="007B42FC">
        <w:trPr>
          <w:trHeight w:val="276"/>
        </w:trPr>
        <w:tc>
          <w:tcPr>
            <w:tcW w:w="0" w:type="auto"/>
            <w:gridSpan w:val="10"/>
            <w:vMerge w:val="restart"/>
          </w:tcPr>
          <w:p w:rsidR="00EA5F91" w:rsidRDefault="00EA5F91" w:rsidP="007B42FC">
            <w:pPr>
              <w:pStyle w:val="leftspacing0"/>
            </w:pPr>
            <w:r>
              <w:rPr>
                <w:rStyle w:val="font11"/>
              </w:rPr>
              <w:t>1. ДИСЦИПЛИНЫ ОБЯЗАТЕЛЬНЫЕ ДЛЯ ИЗУЧЕНИЯ</w:t>
            </w:r>
          </w:p>
        </w:tc>
      </w:tr>
      <w:tr w:rsidR="00EA5F91" w:rsidTr="007B42FC">
        <w:trPr>
          <w:trHeight w:val="276"/>
          <w:tblHeader/>
        </w:trPr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К.М.01.01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История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48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экзамен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EA5F91" w:rsidTr="007B42FC">
        <w:trPr>
          <w:trHeight w:val="276"/>
          <w:tblHeader/>
        </w:trPr>
        <w:tc>
          <w:tcPr>
            <w:tcW w:w="0" w:type="auto"/>
            <w:vMerge w:val="restart"/>
          </w:tcPr>
          <w:p w:rsidR="00EA5F91" w:rsidRPr="00647C09" w:rsidRDefault="00EA5F91" w:rsidP="007B42FC">
            <w:pPr>
              <w:pStyle w:val="centerspacing0"/>
              <w:rPr>
                <w:sz w:val="22"/>
                <w:szCs w:val="22"/>
              </w:rPr>
            </w:pPr>
            <w:r w:rsidRPr="00647C09">
              <w:rPr>
                <w:sz w:val="22"/>
                <w:szCs w:val="22"/>
              </w:rPr>
              <w:t>К.М.01.02</w:t>
            </w:r>
          </w:p>
          <w:p w:rsidR="00EA5F91" w:rsidRDefault="00EA5F91" w:rsidP="007B42FC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Философия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0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EA5F91" w:rsidTr="007B42FC">
        <w:trPr>
          <w:trHeight w:val="276"/>
          <w:tblHeader/>
        </w:trPr>
        <w:tc>
          <w:tcPr>
            <w:tcW w:w="0" w:type="auto"/>
            <w:vMerge w:val="restart"/>
          </w:tcPr>
          <w:p w:rsidR="00EA5F91" w:rsidRPr="00647C09" w:rsidRDefault="00EA5F91" w:rsidP="007B42FC">
            <w:pPr>
              <w:pStyle w:val="centerspacing0"/>
              <w:rPr>
                <w:sz w:val="22"/>
                <w:szCs w:val="22"/>
              </w:rPr>
            </w:pPr>
            <w:r w:rsidRPr="00647C09">
              <w:rPr>
                <w:sz w:val="22"/>
                <w:szCs w:val="22"/>
              </w:rPr>
              <w:t>К.М.01.03</w:t>
            </w:r>
          </w:p>
          <w:p w:rsidR="00EA5F91" w:rsidRDefault="00EA5F91" w:rsidP="007B42FC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Безопасность жизнедеятельности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ОР-4</w:t>
            </w:r>
          </w:p>
        </w:tc>
      </w:tr>
      <w:tr w:rsidR="00EA5F91" w:rsidTr="007B42FC">
        <w:trPr>
          <w:trHeight w:val="276"/>
          <w:tblHeader/>
        </w:trPr>
        <w:tc>
          <w:tcPr>
            <w:tcW w:w="0" w:type="auto"/>
            <w:vMerge w:val="restart"/>
          </w:tcPr>
          <w:p w:rsidR="00EA5F91" w:rsidRPr="00647C09" w:rsidRDefault="00EA5F91" w:rsidP="007B42FC">
            <w:pPr>
              <w:pStyle w:val="centerspacing0"/>
              <w:rPr>
                <w:sz w:val="22"/>
                <w:szCs w:val="22"/>
              </w:rPr>
            </w:pPr>
            <w:r w:rsidRPr="00647C09">
              <w:rPr>
                <w:sz w:val="22"/>
                <w:szCs w:val="22"/>
              </w:rPr>
              <w:lastRenderedPageBreak/>
              <w:t>К.М.01.04</w:t>
            </w:r>
          </w:p>
          <w:p w:rsidR="00EA5F91" w:rsidRDefault="00EA5F91" w:rsidP="007B42FC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Основы языкового менталитета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144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48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24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зачет, экзамен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2,3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ОР-3</w:t>
            </w:r>
          </w:p>
        </w:tc>
      </w:tr>
      <w:tr w:rsidR="00EA5F91" w:rsidTr="007B42FC">
        <w:trPr>
          <w:trHeight w:val="276"/>
          <w:tblHeader/>
        </w:trPr>
        <w:tc>
          <w:tcPr>
            <w:tcW w:w="0" w:type="auto"/>
            <w:vMerge w:val="restart"/>
          </w:tcPr>
          <w:p w:rsidR="00EA5F91" w:rsidRPr="00647C09" w:rsidRDefault="00EA5F91" w:rsidP="007B42FC">
            <w:pPr>
              <w:pStyle w:val="centerspacing0"/>
              <w:rPr>
                <w:sz w:val="22"/>
                <w:szCs w:val="22"/>
              </w:rPr>
            </w:pPr>
            <w:r w:rsidRPr="00647C09">
              <w:rPr>
                <w:sz w:val="22"/>
                <w:szCs w:val="22"/>
              </w:rPr>
              <w:t>К.М.01.05</w:t>
            </w:r>
          </w:p>
          <w:p w:rsidR="00EA5F91" w:rsidRDefault="00EA5F91" w:rsidP="007B42FC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Нормативно-правовое обеспечение профессиональной деятельности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36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1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3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ОР-2</w:t>
            </w:r>
          </w:p>
        </w:tc>
      </w:tr>
      <w:tr w:rsidR="00EA5F91" w:rsidTr="007B42FC">
        <w:trPr>
          <w:trHeight w:val="276"/>
        </w:trPr>
        <w:tc>
          <w:tcPr>
            <w:tcW w:w="0" w:type="auto"/>
            <w:gridSpan w:val="10"/>
            <w:vMerge w:val="restart"/>
          </w:tcPr>
          <w:p w:rsidR="00EA5F91" w:rsidRDefault="00EA5F91" w:rsidP="007B42FC">
            <w:pPr>
              <w:pStyle w:val="leftspacing0"/>
            </w:pPr>
            <w:r>
              <w:rPr>
                <w:rStyle w:val="font11"/>
              </w:rPr>
              <w:t>2. ДИСЦИПЛИНЫ ПО ВЫБОРУ</w:t>
            </w:r>
          </w:p>
        </w:tc>
      </w:tr>
      <w:tr w:rsidR="00EA5F91" w:rsidTr="007B42FC">
        <w:trPr>
          <w:trHeight w:val="276"/>
          <w:tblHeader/>
        </w:trPr>
        <w:tc>
          <w:tcPr>
            <w:tcW w:w="0" w:type="auto"/>
            <w:vMerge w:val="restart"/>
          </w:tcPr>
          <w:p w:rsidR="00EA5F91" w:rsidRPr="003E36C6" w:rsidRDefault="00EA5F91" w:rsidP="007B42FC">
            <w:pPr>
              <w:pStyle w:val="centerspacing0"/>
              <w:rPr>
                <w:sz w:val="22"/>
                <w:szCs w:val="22"/>
              </w:rPr>
            </w:pPr>
            <w:r w:rsidRPr="003E36C6">
              <w:rPr>
                <w:sz w:val="22"/>
                <w:szCs w:val="22"/>
              </w:rPr>
              <w:t>К.М.01.ДВ.01.01</w:t>
            </w:r>
          </w:p>
          <w:p w:rsidR="00EA5F91" w:rsidRDefault="00EA5F91" w:rsidP="007B42FC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Речевой этикет: история и современность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48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ОР-3</w:t>
            </w:r>
          </w:p>
        </w:tc>
      </w:tr>
      <w:tr w:rsidR="00EA5F91" w:rsidTr="007B42FC">
        <w:trPr>
          <w:trHeight w:val="276"/>
          <w:tblHeader/>
        </w:trPr>
        <w:tc>
          <w:tcPr>
            <w:tcW w:w="0" w:type="auto"/>
            <w:vMerge w:val="restart"/>
          </w:tcPr>
          <w:p w:rsidR="00EA5F91" w:rsidRPr="003E36C6" w:rsidRDefault="00EA5F91" w:rsidP="007B42FC">
            <w:pPr>
              <w:pStyle w:val="centerspacing0"/>
              <w:rPr>
                <w:sz w:val="22"/>
                <w:szCs w:val="22"/>
              </w:rPr>
            </w:pPr>
            <w:r w:rsidRPr="003E36C6">
              <w:rPr>
                <w:sz w:val="22"/>
                <w:szCs w:val="22"/>
              </w:rPr>
              <w:t>К.М.01.ДВ.01.02</w:t>
            </w:r>
          </w:p>
          <w:p w:rsidR="00EA5F91" w:rsidRDefault="00EA5F91" w:rsidP="007B42FC">
            <w:pPr>
              <w:pStyle w:val="centerspacing0"/>
            </w:pP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Социальное проектирование (учебное событие)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72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12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48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зачет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2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4</w:t>
            </w:r>
          </w:p>
        </w:tc>
        <w:tc>
          <w:tcPr>
            <w:tcW w:w="0" w:type="auto"/>
            <w:vMerge w:val="restart"/>
          </w:tcPr>
          <w:p w:rsidR="00EA5F91" w:rsidRDefault="00EA5F91" w:rsidP="007B42FC">
            <w:pPr>
              <w:pStyle w:val="centerspacing0"/>
            </w:pPr>
            <w:r>
              <w:rPr>
                <w:rStyle w:val="font11"/>
              </w:rPr>
              <w:t>ОР-1</w:t>
            </w:r>
          </w:p>
        </w:tc>
      </w:tr>
      <w:tr w:rsidR="00EA5F91" w:rsidTr="007B42FC">
        <w:trPr>
          <w:trHeight w:val="276"/>
        </w:trPr>
        <w:tc>
          <w:tcPr>
            <w:tcW w:w="0" w:type="auto"/>
            <w:gridSpan w:val="10"/>
            <w:vMerge w:val="restart"/>
          </w:tcPr>
          <w:p w:rsidR="00EA5F91" w:rsidRDefault="00EA5F91" w:rsidP="007B42FC">
            <w:pPr>
              <w:pStyle w:val="leftspacing0"/>
            </w:pPr>
            <w:r>
              <w:rPr>
                <w:rStyle w:val="font11"/>
              </w:rPr>
              <w:t xml:space="preserve">3. ПРАКТИКА                                                                                                                                                                     </w:t>
            </w:r>
            <w:r w:rsidR="00DD6704">
              <w:rPr>
                <w:rStyle w:val="font11"/>
              </w:rPr>
              <w:t xml:space="preserve">                               </w:t>
            </w:r>
            <w:r>
              <w:rPr>
                <w:rStyle w:val="font11"/>
              </w:rPr>
              <w:t>не предусмотрена</w:t>
            </w:r>
          </w:p>
        </w:tc>
      </w:tr>
      <w:tr w:rsidR="00EA5F91" w:rsidTr="007B42FC">
        <w:trPr>
          <w:trHeight w:val="276"/>
        </w:trPr>
        <w:tc>
          <w:tcPr>
            <w:tcW w:w="0" w:type="auto"/>
            <w:gridSpan w:val="10"/>
          </w:tcPr>
          <w:p w:rsidR="00F550D5" w:rsidRDefault="00EA5F91" w:rsidP="00F550D5">
            <w:pPr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Style w:val="font11"/>
                <w:rFonts w:eastAsia="Calibri"/>
              </w:rPr>
              <w:t>4. АТТЕСТАЦИЯ</w:t>
            </w:r>
            <w:r w:rsidR="00F550D5" w:rsidRPr="00F550D5">
              <w:rPr>
                <w:rFonts w:ascii="Times New Roman" w:eastAsia="Times New Roman" w:hAnsi="Times New Roman"/>
                <w:b/>
                <w:bCs/>
              </w:rPr>
              <w:t xml:space="preserve"> </w:t>
            </w:r>
          </w:p>
          <w:p w:rsidR="00F550D5" w:rsidRPr="00F550D5" w:rsidRDefault="00F550D5" w:rsidP="00F550D5">
            <w:pPr>
              <w:rPr>
                <w:rFonts w:ascii="Times New Roman" w:eastAsia="Times New Roman" w:hAnsi="Times New Roman"/>
              </w:rPr>
            </w:pPr>
            <w:r w:rsidRPr="00F550D5">
              <w:rPr>
                <w:rFonts w:ascii="Times New Roman" w:eastAsia="Times New Roman" w:hAnsi="Times New Roman"/>
                <w:bCs/>
              </w:rPr>
              <w:t>Определение результатов освоения модуля на основе вычисления рейтинговой оценки по каждому элементу модуля</w:t>
            </w:r>
          </w:p>
          <w:p w:rsidR="00EA5F91" w:rsidRDefault="00EA5F91" w:rsidP="007B42FC">
            <w:pPr>
              <w:pStyle w:val="leftspacing0"/>
            </w:pPr>
          </w:p>
        </w:tc>
      </w:tr>
    </w:tbl>
    <w:p w:rsidR="00074D2C" w:rsidRPr="00DB597C" w:rsidRDefault="00074D2C" w:rsidP="00215310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footerReference w:type="default" r:id="rId9"/>
      <w:footerReference w:type="first" r:id="rId10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D04" w:rsidRDefault="00AD4D04" w:rsidP="00CA7167">
      <w:pPr>
        <w:spacing w:after="0" w:line="240" w:lineRule="auto"/>
      </w:pPr>
      <w:r>
        <w:separator/>
      </w:r>
    </w:p>
  </w:endnote>
  <w:endnote w:type="continuationSeparator" w:id="1">
    <w:p w:rsidR="00AD4D04" w:rsidRDefault="00AD4D0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462005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EA0F77">
          <w:rPr>
            <w:noProof/>
          </w:rPr>
          <w:t>12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D04" w:rsidRDefault="00AD4D04" w:rsidP="00CA7167">
      <w:pPr>
        <w:spacing w:after="0" w:line="240" w:lineRule="auto"/>
      </w:pPr>
      <w:r>
        <w:separator/>
      </w:r>
    </w:p>
  </w:footnote>
  <w:footnote w:type="continuationSeparator" w:id="1">
    <w:p w:rsidR="00AD4D04" w:rsidRDefault="00AD4D0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A6929DD"/>
    <w:multiLevelType w:val="hybridMultilevel"/>
    <w:tmpl w:val="8FBC8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6"/>
  </w:num>
  <w:num w:numId="13">
    <w:abstractNumId w:val="14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5"/>
  </w:num>
  <w:num w:numId="19">
    <w:abstractNumId w:val="17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1"/>
  </w:num>
  <w:num w:numId="29">
    <w:abstractNumId w:val="18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0"/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031DF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D1781"/>
    <w:rsid w:val="001F37E8"/>
    <w:rsid w:val="00215310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382A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2005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6BF2"/>
    <w:rsid w:val="005006FD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422E0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1C9B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A3688"/>
    <w:rsid w:val="00AB1F2F"/>
    <w:rsid w:val="00AB3AAE"/>
    <w:rsid w:val="00AB485F"/>
    <w:rsid w:val="00AD4D04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B1488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D6704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0F77"/>
    <w:rsid w:val="00EA5F91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550D5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3">
    <w:name w:val="font13"/>
    <w:rsid w:val="000031DF"/>
    <w:rPr>
      <w:rFonts w:ascii="Times New Roman" w:eastAsia="Times New Roman" w:hAnsi="Times New Roman" w:cs="Times New Roman"/>
      <w:sz w:val="26"/>
      <w:szCs w:val="26"/>
    </w:rPr>
  </w:style>
  <w:style w:type="paragraph" w:customStyle="1" w:styleId="leftspacing0">
    <w:name w:val="left_spacing0"/>
    <w:basedOn w:val="a"/>
    <w:rsid w:val="000031D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35382A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35382A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ustifyspacing01">
    <w:name w:val="justify_spacing01"/>
    <w:basedOn w:val="a"/>
    <w:rsid w:val="0035382A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1">
    <w:name w:val="font11"/>
    <w:rsid w:val="0035382A"/>
    <w:rPr>
      <w:rFonts w:ascii="Times New Roman" w:eastAsia="Times New Roman" w:hAnsi="Times New Roman" w:cs="Times New Roman"/>
      <w:sz w:val="22"/>
      <w:szCs w:val="22"/>
    </w:rPr>
  </w:style>
  <w:style w:type="table" w:customStyle="1" w:styleId="Table">
    <w:name w:val="Table"/>
    <w:uiPriority w:val="99"/>
    <w:rsid w:val="0035382A"/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styleId="af5">
    <w:name w:val="Hyperlink"/>
    <w:basedOn w:val="a0"/>
    <w:uiPriority w:val="99"/>
    <w:unhideWhenUsed/>
    <w:rsid w:val="0035382A"/>
    <w:rPr>
      <w:color w:val="0000FF" w:themeColor="hyperlink"/>
      <w:u w:val="single"/>
    </w:rPr>
  </w:style>
  <w:style w:type="paragraph" w:customStyle="1" w:styleId="centerspacing0">
    <w:name w:val="center_spacing0"/>
    <w:basedOn w:val="a"/>
    <w:rsid w:val="0021531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inuniver.ru/about/prepodavateli-i-sotrudniki/sulima-igor-ivanovich~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E8F7E-9978-4619-98FC-6DE7420CE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1560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Tatyana</cp:lastModifiedBy>
  <cp:revision>13</cp:revision>
  <cp:lastPrinted>2018-12-14T12:13:00Z</cp:lastPrinted>
  <dcterms:created xsi:type="dcterms:W3CDTF">2019-06-11T11:02:00Z</dcterms:created>
  <dcterms:modified xsi:type="dcterms:W3CDTF">2019-07-28T10:33:00Z</dcterms:modified>
</cp:coreProperties>
</file>